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Layout w:type="fixed"/>
        <w:tblLook w:val="04A0"/>
      </w:tblPr>
      <w:tblGrid>
        <w:gridCol w:w="4460"/>
        <w:gridCol w:w="6563"/>
      </w:tblGrid>
      <w:tr w:rsidR="007B62A1" w:rsidRPr="007B62A1" w:rsidTr="00152ABD">
        <w:trPr>
          <w:trHeight w:val="193"/>
        </w:trPr>
        <w:tc>
          <w:tcPr>
            <w:tcW w:w="11023" w:type="dxa"/>
            <w:gridSpan w:val="2"/>
            <w:hideMark/>
          </w:tcPr>
          <w:p w:rsidR="007B62A1" w:rsidRPr="007B62A1" w:rsidRDefault="007B62A1" w:rsidP="007B62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7B6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2A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B62A1" w:rsidRPr="007B62A1" w:rsidTr="00152ABD">
        <w:trPr>
          <w:trHeight w:val="193"/>
        </w:trPr>
        <w:tc>
          <w:tcPr>
            <w:tcW w:w="11023" w:type="dxa"/>
            <w:gridSpan w:val="2"/>
            <w:hideMark/>
          </w:tcPr>
          <w:p w:rsidR="007B62A1" w:rsidRPr="007B62A1" w:rsidRDefault="007B62A1" w:rsidP="00152A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Джульджагская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7B6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2A1" w:rsidRPr="007B62A1" w:rsidTr="00152ABD">
        <w:trPr>
          <w:trHeight w:val="193"/>
        </w:trPr>
        <w:tc>
          <w:tcPr>
            <w:tcW w:w="4460" w:type="dxa"/>
            <w:vAlign w:val="bottom"/>
            <w:hideMark/>
          </w:tcPr>
          <w:p w:rsidR="007B62A1" w:rsidRPr="007B62A1" w:rsidRDefault="007B62A1" w:rsidP="00152A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63" w:type="dxa"/>
            <w:vAlign w:val="bottom"/>
            <w:hideMark/>
          </w:tcPr>
          <w:p w:rsidR="007B62A1" w:rsidRPr="007B62A1" w:rsidRDefault="007B62A1" w:rsidP="00152A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2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Азизов А.Г.</w:t>
            </w:r>
          </w:p>
        </w:tc>
      </w:tr>
      <w:tr w:rsidR="007B62A1" w:rsidRPr="007B62A1" w:rsidTr="00152ABD">
        <w:trPr>
          <w:trHeight w:val="193"/>
        </w:trPr>
        <w:tc>
          <w:tcPr>
            <w:tcW w:w="11023" w:type="dxa"/>
            <w:gridSpan w:val="2"/>
            <w:hideMark/>
          </w:tcPr>
          <w:p w:rsidR="007B62A1" w:rsidRPr="007B62A1" w:rsidRDefault="007B62A1" w:rsidP="007B6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Pr="007B62A1">
              <w:rPr>
                <w:rFonts w:ascii="Times New Roman" w:hAnsi="Times New Roman" w:cs="Times New Roman"/>
                <w:sz w:val="24"/>
                <w:szCs w:val="24"/>
              </w:rPr>
              <w:t>06 апреля 2020 г.</w:t>
            </w:r>
          </w:p>
        </w:tc>
      </w:tr>
    </w:tbl>
    <w:p w:rsidR="007B62A1" w:rsidRPr="007B62A1" w:rsidRDefault="007B62A1" w:rsidP="007B62A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62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7B62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Министерство образования и науки РД</w:t>
      </w:r>
    </w:p>
    <w:p w:rsidR="007B62A1" w:rsidRPr="007B62A1" w:rsidRDefault="007B62A1" w:rsidP="007B62A1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62A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казенное общеобразовательное учреждение                                                                                                    «</w:t>
      </w:r>
      <w:proofErr w:type="spellStart"/>
      <w:r w:rsidRPr="007B62A1">
        <w:rPr>
          <w:rFonts w:ascii="Times New Roman" w:eastAsia="Calibri" w:hAnsi="Times New Roman" w:cs="Times New Roman"/>
          <w:sz w:val="24"/>
          <w:szCs w:val="24"/>
          <w:lang w:eastAsia="en-US"/>
        </w:rPr>
        <w:t>Джульджагская</w:t>
      </w:r>
      <w:proofErr w:type="spellEnd"/>
      <w:r w:rsidRPr="007B62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средняя общеобразовательная школа»</w:t>
      </w:r>
    </w:p>
    <w:p w:rsidR="007B62A1" w:rsidRPr="007B62A1" w:rsidRDefault="007B62A1" w:rsidP="007B62A1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4219" w:type="dxa"/>
        <w:tblLayout w:type="fixed"/>
        <w:tblLook w:val="04A0"/>
      </w:tblPr>
      <w:tblGrid>
        <w:gridCol w:w="4219"/>
      </w:tblGrid>
      <w:tr w:rsidR="007B62A1" w:rsidRPr="007B62A1" w:rsidTr="00152ABD">
        <w:trPr>
          <w:trHeight w:val="193"/>
        </w:trPr>
        <w:tc>
          <w:tcPr>
            <w:tcW w:w="4219" w:type="dxa"/>
            <w:hideMark/>
          </w:tcPr>
          <w:p w:rsidR="007B62A1" w:rsidRPr="007B62A1" w:rsidRDefault="007B62A1" w:rsidP="00152ABD">
            <w:pPr>
              <w:rPr>
                <w:sz w:val="24"/>
                <w:szCs w:val="24"/>
                <w:lang w:eastAsia="en-US"/>
              </w:rPr>
            </w:pPr>
          </w:p>
        </w:tc>
      </w:tr>
      <w:tr w:rsidR="007B62A1" w:rsidRPr="007B62A1" w:rsidTr="00152ABD">
        <w:trPr>
          <w:trHeight w:val="193"/>
        </w:trPr>
        <w:tc>
          <w:tcPr>
            <w:tcW w:w="4219" w:type="dxa"/>
            <w:hideMark/>
          </w:tcPr>
          <w:p w:rsidR="007B62A1" w:rsidRPr="007B62A1" w:rsidRDefault="007B62A1" w:rsidP="00152ABD">
            <w:pPr>
              <w:rPr>
                <w:sz w:val="24"/>
                <w:szCs w:val="24"/>
                <w:lang w:eastAsia="en-US"/>
              </w:rPr>
            </w:pPr>
          </w:p>
        </w:tc>
      </w:tr>
      <w:tr w:rsidR="007B62A1" w:rsidRPr="007B62A1" w:rsidTr="00152ABD">
        <w:trPr>
          <w:trHeight w:val="193"/>
        </w:trPr>
        <w:tc>
          <w:tcPr>
            <w:tcW w:w="4219" w:type="dxa"/>
            <w:vAlign w:val="bottom"/>
            <w:hideMark/>
          </w:tcPr>
          <w:p w:rsidR="007B62A1" w:rsidRPr="007B62A1" w:rsidRDefault="007B62A1" w:rsidP="00152ABD">
            <w:pPr>
              <w:rPr>
                <w:sz w:val="24"/>
                <w:szCs w:val="24"/>
                <w:lang w:eastAsia="en-US"/>
              </w:rPr>
            </w:pPr>
          </w:p>
        </w:tc>
      </w:tr>
      <w:tr w:rsidR="007B62A1" w:rsidRPr="007B62A1" w:rsidTr="00152ABD">
        <w:trPr>
          <w:trHeight w:val="193"/>
        </w:trPr>
        <w:tc>
          <w:tcPr>
            <w:tcW w:w="4219" w:type="dxa"/>
            <w:hideMark/>
          </w:tcPr>
          <w:p w:rsidR="007B62A1" w:rsidRPr="007B62A1" w:rsidRDefault="007B62A1" w:rsidP="00152ABD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B62A1" w:rsidRPr="007B62A1" w:rsidRDefault="007B62A1" w:rsidP="007B62A1">
      <w:pPr>
        <w:rPr>
          <w:b/>
          <w:sz w:val="24"/>
          <w:szCs w:val="24"/>
        </w:rPr>
      </w:pPr>
      <w:r w:rsidRPr="007B62A1">
        <w:rPr>
          <w:b/>
          <w:sz w:val="28"/>
          <w:szCs w:val="28"/>
        </w:rPr>
        <w:t xml:space="preserve">                                                                           Положение</w:t>
      </w:r>
      <w:r w:rsidRPr="007B62A1">
        <w:rPr>
          <w:b/>
          <w:sz w:val="28"/>
          <w:szCs w:val="28"/>
        </w:rPr>
        <w:br/>
      </w:r>
      <w:r w:rsidRPr="007B62A1">
        <w:rPr>
          <w:b/>
          <w:sz w:val="24"/>
          <w:szCs w:val="24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7B62A1" w:rsidRPr="007B62A1" w:rsidRDefault="007B62A1" w:rsidP="007B62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1. Общие положения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1.1. Настоящее Положение об электронном обучении и использовании дистанционных образовательных технологий при реал</w:t>
      </w:r>
      <w:r>
        <w:rPr>
          <w:rFonts w:ascii="Times New Roman" w:hAnsi="Times New Roman" w:cs="Times New Roman"/>
          <w:sz w:val="24"/>
          <w:szCs w:val="24"/>
        </w:rPr>
        <w:t>изации образовательных программ</w:t>
      </w:r>
      <w:r w:rsidRPr="007B6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Джульджагская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СОШ»  (далее – Положение) разработано: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Федеральным законом от 27.07.2006 № 152-ФЗ «О персональных данных»;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− приказом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от 06.10.2009 № 373;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от 17.05.2012 № 413;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2.2.2/2.4.1340-03;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2.4.2.2821-10;</w:t>
      </w:r>
    </w:p>
    <w:p w:rsidR="007B62A1" w:rsidRPr="007B62A1" w:rsidRDefault="007B62A1" w:rsidP="007B62A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уставом и</w:t>
      </w:r>
      <w:r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Pr="007B6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Джульджагская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СОШ»  (далее – Школа).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1.2. Электронное обучение и дистанционные образовательные технологии применяются в целях: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lastRenderedPageBreak/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1.3. В настоящем Положении используются термины: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7B62A1" w:rsidRPr="007B62A1" w:rsidRDefault="007B62A1" w:rsidP="007B62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A1">
        <w:rPr>
          <w:rFonts w:ascii="Times New Roman" w:hAnsi="Times New Roman" w:cs="Times New Roman"/>
          <w:sz w:val="24"/>
          <w:szCs w:val="24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A1">
        <w:rPr>
          <w:rFonts w:ascii="Times New Roman" w:hAnsi="Times New Roman" w:cs="Times New Roman"/>
          <w:sz w:val="24"/>
          <w:szCs w:val="24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lastRenderedPageBreak/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7B62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B62A1">
        <w:rPr>
          <w:rFonts w:ascii="Times New Roman" w:hAnsi="Times New Roman" w:cs="Times New Roman"/>
          <w:sz w:val="24"/>
          <w:szCs w:val="24"/>
        </w:rPr>
        <w:t xml:space="preserve"> обучающимся в аудитории.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7B62A1" w:rsidRPr="007B62A1" w:rsidRDefault="007B62A1" w:rsidP="007B62A1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7B62A1">
        <w:rPr>
          <w:rFonts w:ascii="Times New Roman" w:hAnsi="Times New Roman" w:cs="Times New Roman"/>
          <w:sz w:val="24"/>
          <w:szCs w:val="24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7B62A1">
        <w:rPr>
          <w:rFonts w:ascii="Times New Roman" w:hAnsi="Times New Roman" w:cs="Times New Roman"/>
          <w:sz w:val="24"/>
          <w:szCs w:val="24"/>
        </w:rPr>
        <w:t xml:space="preserve"> интернет.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Освоение обучающимся образовательных программ или их частей в виде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подтверждается документом об образовании и (или) о квалификации либо </w:t>
      </w:r>
      <w:proofErr w:type="gramStart"/>
      <w:r w:rsidRPr="007B62A1">
        <w:rPr>
          <w:rFonts w:ascii="Times New Roman" w:hAnsi="Times New Roman" w:cs="Times New Roman"/>
          <w:sz w:val="24"/>
          <w:szCs w:val="24"/>
        </w:rPr>
        <w:t>документом</w:t>
      </w:r>
      <w:proofErr w:type="gramEnd"/>
      <w:r w:rsidRPr="007B62A1">
        <w:rPr>
          <w:rFonts w:ascii="Times New Roman" w:hAnsi="Times New Roman" w:cs="Times New Roman"/>
          <w:sz w:val="24"/>
          <w:szCs w:val="24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>.</w:t>
      </w:r>
    </w:p>
    <w:p w:rsidR="007B62A1" w:rsidRPr="007B62A1" w:rsidRDefault="007B62A1" w:rsidP="007B62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eastAsia="Calibri" w:hAnsi="Times New Roman" w:cs="Times New Roman"/>
          <w:sz w:val="24"/>
          <w:szCs w:val="24"/>
        </w:rPr>
        <w:t>3. </w:t>
      </w:r>
      <w:r w:rsidRPr="007B62A1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7B62A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B62A1">
        <w:rPr>
          <w:rFonts w:ascii="Times New Roman" w:hAnsi="Times New Roman" w:cs="Times New Roman"/>
          <w:sz w:val="24"/>
          <w:szCs w:val="24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7B62A1" w:rsidRPr="007B62A1" w:rsidRDefault="007B62A1" w:rsidP="007B62A1">
      <w:pPr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lastRenderedPageBreak/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B62A1" w:rsidRPr="007B62A1" w:rsidRDefault="007B62A1" w:rsidP="007B62A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рабочая программа;</w:t>
      </w:r>
    </w:p>
    <w:p w:rsidR="007B62A1" w:rsidRPr="007B62A1" w:rsidRDefault="007B62A1" w:rsidP="007B62A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A1">
        <w:rPr>
          <w:rFonts w:ascii="Times New Roman" w:hAnsi="Times New Roman" w:cs="Times New Roman"/>
          <w:sz w:val="24"/>
          <w:szCs w:val="24"/>
        </w:rPr>
        <w:t>− сценарий обучения с указанием видов работ, сроков выполнения и информационных ресурсов поддержки обучения;</w:t>
      </w:r>
      <w:proofErr w:type="gramEnd"/>
    </w:p>
    <w:p w:rsidR="007B62A1" w:rsidRPr="007B62A1" w:rsidRDefault="007B62A1" w:rsidP="007B62A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A1">
        <w:rPr>
          <w:rFonts w:ascii="Times New Roman" w:hAnsi="Times New Roman" w:cs="Times New Roman"/>
          <w:sz w:val="24"/>
          <w:szCs w:val="24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7B62A1" w:rsidRPr="007B62A1" w:rsidRDefault="007B62A1" w:rsidP="007B62A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B62A1" w:rsidRPr="007B62A1" w:rsidRDefault="007B62A1" w:rsidP="007B62A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б) аудио – аудиозапись теоретической части, практического занятия или иного вида учебного материала;</w:t>
      </w:r>
    </w:p>
    <w:p w:rsidR="007B62A1" w:rsidRPr="007B62A1" w:rsidRDefault="007B62A1" w:rsidP="007B62A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в) видео – видеозапись теоретической части, демонстрационный анимационный ролик;</w:t>
      </w:r>
    </w:p>
    <w:p w:rsidR="007B62A1" w:rsidRPr="007B62A1" w:rsidRDefault="007B62A1" w:rsidP="007B62A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г) программный продукт, в том числе мобильные приложения.</w:t>
      </w:r>
    </w:p>
    <w:p w:rsidR="007B62A1" w:rsidRPr="007B62A1" w:rsidRDefault="007B62A1" w:rsidP="007B62A1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4. Техническое и программное обеспечение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серверы для обеспечения хранения и функционирования программного и информационного обеспечения;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коммуникационное оборудование, обеспечивающее доступ к ЭИОР через локальные сети и сеть интернет.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A1">
        <w:rPr>
          <w:rFonts w:ascii="Times New Roman" w:hAnsi="Times New Roman" w:cs="Times New Roman"/>
          <w:sz w:val="24"/>
          <w:szCs w:val="24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7B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62A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openEdx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– электронные системы персонификации </w:t>
      </w:r>
      <w:proofErr w:type="gramStart"/>
      <w:r w:rsidRPr="007B62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2A1">
        <w:rPr>
          <w:rFonts w:ascii="Times New Roman" w:hAnsi="Times New Roman" w:cs="Times New Roman"/>
          <w:sz w:val="24"/>
          <w:szCs w:val="24"/>
        </w:rPr>
        <w:t>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программное обеспечение, предоставляющее возможность организации видеосвязи;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серверное программное обеспечение, поддерживающее функционирование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lastRenderedPageBreak/>
        <w:t>сервера и связь с электронной информационно-образовательной средой через сеть интернет;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дополнительное программное обеспечение для разработки электронных образовательных ресурсов.</w:t>
      </w:r>
    </w:p>
    <w:p w:rsidR="007B62A1" w:rsidRPr="007B62A1" w:rsidRDefault="007B62A1" w:rsidP="007B62A1">
      <w:pPr>
        <w:ind w:left="525"/>
        <w:jc w:val="center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5. Порядок организации электронного обучения и применения дистанционных образовательных технологий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уроки;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лекции;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семинары;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практические занятия;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лабораторные работы;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контрольные работы;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самостоятельная работа;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– консультации с преподавателями.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для обучающихся в I–IV классах – 15 мин;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для обучающихся в V–VII классах – 20 мин;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для обучающихся в VIII–IX классах – 25 мин;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для обучающихся в X–XI классах на первом часу учебных занятий – 30 мин, на втором – 20 мин.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A1">
        <w:rPr>
          <w:rFonts w:ascii="Times New Roman" w:hAnsi="Times New Roman" w:cs="Times New Roman"/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lastRenderedPageBreak/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2.2.2/2.4.1340-03.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5.8. </w:t>
      </w:r>
      <w:proofErr w:type="spellStart"/>
      <w:r w:rsidRPr="007B62A1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7B62A1">
        <w:rPr>
          <w:rFonts w:ascii="Times New Roman" w:hAnsi="Times New Roman" w:cs="Times New Roman"/>
          <w:sz w:val="24"/>
          <w:szCs w:val="24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для обучающихся II–V классов – не более 60 мин;</w:t>
      </w:r>
    </w:p>
    <w:p w:rsidR="007B62A1" w:rsidRPr="007B62A1" w:rsidRDefault="007B62A1" w:rsidP="007B62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>− для обучающихся VI классов и старше – не более 90 мин.</w:t>
      </w:r>
    </w:p>
    <w:p w:rsidR="007B62A1" w:rsidRPr="007B62A1" w:rsidRDefault="007B62A1" w:rsidP="007B62A1">
      <w:pPr>
        <w:rPr>
          <w:rFonts w:ascii="Times New Roman" w:hAnsi="Times New Roman" w:cs="Times New Roman"/>
          <w:sz w:val="24"/>
          <w:szCs w:val="24"/>
        </w:rPr>
      </w:pPr>
      <w:r w:rsidRPr="007B62A1">
        <w:rPr>
          <w:rFonts w:ascii="Times New Roman" w:hAnsi="Times New Roman" w:cs="Times New Roman"/>
          <w:sz w:val="24"/>
          <w:szCs w:val="24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 w:rsidRPr="007B62A1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7B62A1">
        <w:rPr>
          <w:rFonts w:ascii="Times New Roman" w:hAnsi="Times New Roman" w:cs="Times New Roman"/>
          <w:sz w:val="24"/>
          <w:szCs w:val="24"/>
        </w:rPr>
        <w:t xml:space="preserve"> классов. Рекомендуется проводить их в конце занятия.</w:t>
      </w:r>
    </w:p>
    <w:p w:rsidR="007B62A1" w:rsidRPr="007B62A1" w:rsidRDefault="007B62A1" w:rsidP="007B62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475F" w:rsidRPr="007B62A1" w:rsidRDefault="0058475F">
      <w:pPr>
        <w:rPr>
          <w:sz w:val="24"/>
          <w:szCs w:val="24"/>
        </w:rPr>
      </w:pPr>
    </w:p>
    <w:sectPr w:rsidR="0058475F" w:rsidRPr="007B62A1" w:rsidSect="007B62A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5847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58475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58475F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5847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58475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5847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2A1"/>
    <w:rsid w:val="0058475F"/>
    <w:rsid w:val="007B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2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B62A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B62A1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B62A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B62A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1992</Words>
  <Characters>11361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User130</dc:creator>
  <cp:keywords/>
  <dc:description/>
  <cp:lastModifiedBy>User130</cp:lastModifiedBy>
  <cp:revision>2</cp:revision>
  <dcterms:created xsi:type="dcterms:W3CDTF">2020-04-10T19:03:00Z</dcterms:created>
  <dcterms:modified xsi:type="dcterms:W3CDTF">2020-04-10T19:15:00Z</dcterms:modified>
</cp:coreProperties>
</file>